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621" w:rsidRPr="00C65AE9" w:rsidRDefault="004A5621" w:rsidP="004A5621">
      <w:pPr>
        <w:spacing w:after="204" w:line="216" w:lineRule="auto"/>
        <w:ind w:left="88" w:right="78" w:hanging="10"/>
        <w:jc w:val="center"/>
        <w:rPr>
          <w:rFonts w:ascii="Arial" w:hAnsi="Arial" w:cs="Arial"/>
        </w:rPr>
      </w:pPr>
      <w:bookmarkStart w:id="0" w:name="_GoBack"/>
      <w:bookmarkEnd w:id="0"/>
      <w:r w:rsidRPr="00C65AE9">
        <w:rPr>
          <w:rFonts w:ascii="Arial" w:hAnsi="Arial" w:cs="Arial"/>
        </w:rPr>
        <w:t xml:space="preserve">Texto aprobado en primer debate en la Comisión Primera Permanente del Plan de Desarrollo y Ordenamiento </w:t>
      </w:r>
      <w:r w:rsidR="000722A1">
        <w:rPr>
          <w:rFonts w:ascii="Arial" w:hAnsi="Arial" w:cs="Arial"/>
        </w:rPr>
        <w:t>Territorial en sesión del día 26</w:t>
      </w:r>
      <w:r w:rsidRPr="00C65AE9">
        <w:rPr>
          <w:rFonts w:ascii="Arial" w:hAnsi="Arial" w:cs="Arial"/>
        </w:rPr>
        <w:t xml:space="preserve"> de febrero de 2025</w:t>
      </w:r>
    </w:p>
    <w:p w:rsidR="004A5621" w:rsidRPr="00C65AE9" w:rsidRDefault="004A5621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</w:p>
    <w:p w:rsidR="004A5621" w:rsidRDefault="00C64B45" w:rsidP="004A562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A0A0A"/>
        </w:rPr>
      </w:pPr>
      <w:r>
        <w:rPr>
          <w:rFonts w:ascii="Arial" w:hAnsi="Arial" w:cs="Arial"/>
          <w:b/>
          <w:bCs/>
          <w:color w:val="0A0A0A"/>
        </w:rPr>
        <w:t>PROYECTO DE ACUERDO 19</w:t>
      </w:r>
      <w:r w:rsidR="00FB6266">
        <w:rPr>
          <w:rFonts w:ascii="Arial" w:hAnsi="Arial" w:cs="Arial"/>
          <w:b/>
          <w:bCs/>
          <w:color w:val="0A0A0A"/>
        </w:rPr>
        <w:t>8</w:t>
      </w:r>
      <w:r w:rsidR="004A5621" w:rsidRPr="00C65AE9">
        <w:rPr>
          <w:rFonts w:ascii="Arial" w:hAnsi="Arial" w:cs="Arial"/>
          <w:b/>
          <w:bCs/>
          <w:color w:val="0A0A0A"/>
        </w:rPr>
        <w:t xml:space="preserve"> DE 2025</w:t>
      </w:r>
    </w:p>
    <w:p w:rsidR="009A21D4" w:rsidRPr="009A21D4" w:rsidRDefault="009A21D4" w:rsidP="009A21D4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4"/>
          <w:szCs w:val="24"/>
          <w:lang w:val="es-CO"/>
        </w:rPr>
      </w:pPr>
    </w:p>
    <w:p w:rsidR="00C64B45" w:rsidRPr="00FB6266" w:rsidRDefault="009A21D4" w:rsidP="009A21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es-CO"/>
        </w:rPr>
      </w:pPr>
      <w:r w:rsidRPr="009A21D4">
        <w:rPr>
          <w:rFonts w:ascii="Arial" w:hAnsi="Arial" w:cs="Arial"/>
          <w:iCs/>
          <w:color w:val="000000"/>
          <w:lang w:val="es-CO"/>
        </w:rPr>
        <w:t>“POR MEDIO DEL CUAL DEL CUAL SE DICTAN LINEAMIENTOS PARA LA IMPLEMENTACIÓN DE ESTRATEGIAS INTERSECTORIALES Y DE CULTURA CIUDADANA PARA EL MANEJO ADECUADO DE EXCREMENTOS DE ANIMALES DE COMPAÑÍA EN EL ESPACIO PÚBLICO EN BOGOTÁ”.</w:t>
      </w:r>
    </w:p>
    <w:p w:rsidR="003800A8" w:rsidRPr="00775CE3" w:rsidRDefault="004A5621" w:rsidP="00775CE3">
      <w:pPr>
        <w:pStyle w:val="Ttulo2"/>
        <w:spacing w:before="240" w:after="0"/>
        <w:jc w:val="center"/>
        <w:rPr>
          <w:rFonts w:ascii="Arial" w:eastAsia="Times New Roman" w:hAnsi="Arial" w:cs="Arial"/>
          <w:b/>
          <w:color w:val="000000"/>
          <w:sz w:val="22"/>
          <w:szCs w:val="22"/>
        </w:rPr>
      </w:pPr>
      <w:r w:rsidRPr="00C65AE9">
        <w:rPr>
          <w:rFonts w:ascii="Arial" w:eastAsia="Times New Roman" w:hAnsi="Arial" w:cs="Arial"/>
          <w:b/>
          <w:color w:val="000000"/>
          <w:sz w:val="22"/>
          <w:szCs w:val="22"/>
        </w:rPr>
        <w:t>EL CONCEJO DE BOGOTÁ D.C.</w:t>
      </w:r>
    </w:p>
    <w:p w:rsidR="004F3FAC" w:rsidRDefault="004F3FAC" w:rsidP="004F3F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:rsidR="0059595F" w:rsidRPr="0059595F" w:rsidRDefault="0059595F" w:rsidP="0059595F">
      <w:pPr>
        <w:shd w:val="clear" w:color="auto" w:fill="FFFFFF"/>
        <w:suppressAutoHyphens/>
        <w:jc w:val="center"/>
        <w:rPr>
          <w:rFonts w:ascii="Arial" w:eastAsia="Arial" w:hAnsi="Arial" w:cs="Arial"/>
        </w:rPr>
      </w:pPr>
      <w:r w:rsidRPr="00796238">
        <w:rPr>
          <w:rFonts w:ascii="Arial" w:eastAsia="Arial" w:hAnsi="Arial" w:cs="Arial"/>
        </w:rPr>
        <w:t>En ejercicio de sus atribuciones constitucionales y legales, en especial las que le confieren el artículo 12 de la Ley 1801 de 2016, y el numeral 1° del artículo 12 del Decreto Ley 1421 de 1993,</w:t>
      </w:r>
    </w:p>
    <w:p w:rsidR="0059595F" w:rsidRPr="004F3FAC" w:rsidRDefault="0059595F" w:rsidP="004F3F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:rsidR="00BF2797" w:rsidRDefault="00BF2797" w:rsidP="00215725">
      <w:pPr>
        <w:jc w:val="center"/>
        <w:rPr>
          <w:rFonts w:ascii="Arial" w:hAnsi="Arial" w:cs="Arial"/>
          <w:b/>
        </w:rPr>
      </w:pPr>
      <w:r w:rsidRPr="00C65AE9">
        <w:rPr>
          <w:rFonts w:ascii="Arial" w:hAnsi="Arial" w:cs="Arial"/>
          <w:b/>
        </w:rPr>
        <w:t>ACUERDA:</w:t>
      </w:r>
    </w:p>
    <w:p w:rsidR="00DA1AEE" w:rsidRPr="00DA1AEE" w:rsidRDefault="00DA1AEE" w:rsidP="00DA1AEE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000000"/>
          <w:sz w:val="24"/>
          <w:szCs w:val="24"/>
          <w:lang w:val="es-CO"/>
        </w:rPr>
      </w:pPr>
    </w:p>
    <w:p w:rsidR="00DA1AEE" w:rsidRPr="00DA1AEE" w:rsidRDefault="00DA1AEE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DA1AEE">
        <w:rPr>
          <w:rFonts w:ascii="Arial" w:hAnsi="Arial" w:cs="Arial"/>
          <w:b/>
          <w:bCs/>
          <w:color w:val="000000"/>
          <w:lang w:val="es-CO"/>
        </w:rPr>
        <w:t xml:space="preserve">Artículo 1. Objeto. </w:t>
      </w:r>
      <w:r w:rsidRPr="00DA1AEE">
        <w:rPr>
          <w:rFonts w:ascii="Arial" w:hAnsi="Arial" w:cs="Arial"/>
          <w:color w:val="000000"/>
          <w:lang w:val="es-CO"/>
        </w:rPr>
        <w:t xml:space="preserve">Dictar lineamientos para la implementación de estrategias intersectoriales y de cultura ciudadana para el manejo adecuado de excrementos de animales de compañía, especialmente canes, en el espacio público en Bogotá. </w:t>
      </w:r>
    </w:p>
    <w:p w:rsidR="00DA1AEE" w:rsidRPr="00152B89" w:rsidRDefault="00DA1AEE" w:rsidP="00152B89">
      <w:pPr>
        <w:jc w:val="both"/>
        <w:rPr>
          <w:rFonts w:ascii="Arial" w:hAnsi="Arial" w:cs="Arial"/>
          <w:b/>
          <w:bCs/>
          <w:color w:val="000000"/>
          <w:lang w:val="es-CO"/>
        </w:rPr>
      </w:pPr>
    </w:p>
    <w:p w:rsidR="00130BD4" w:rsidRPr="00130BD4" w:rsidRDefault="00DA1AEE" w:rsidP="00E34ABA">
      <w:pPr>
        <w:jc w:val="both"/>
        <w:rPr>
          <w:rFonts w:ascii="Arial" w:hAnsi="Arial" w:cs="Arial"/>
          <w:color w:val="000000"/>
          <w:lang w:val="es-CO"/>
        </w:rPr>
      </w:pPr>
      <w:r w:rsidRPr="00152B89">
        <w:rPr>
          <w:rFonts w:ascii="Arial" w:hAnsi="Arial" w:cs="Arial"/>
          <w:b/>
          <w:bCs/>
          <w:color w:val="000000"/>
          <w:lang w:val="es-CO"/>
        </w:rPr>
        <w:t xml:space="preserve">Artículo 2. Lineamientos. </w:t>
      </w:r>
      <w:r w:rsidRPr="00152B89">
        <w:rPr>
          <w:rFonts w:ascii="Arial" w:hAnsi="Arial" w:cs="Arial"/>
          <w:color w:val="000000"/>
          <w:lang w:val="es-CO"/>
        </w:rPr>
        <w:t>La administración distrital, a través de las entidades competentes, diseñará e implementará estrategias intersectoriales y de cultura ciudadana para el manejo adecuado de excrementos de animales de compañía, especialmente canes, para lo cual se seguirán, entre otros, los siguientes lineamientos:</w:t>
      </w:r>
    </w:p>
    <w:p w:rsidR="00130BD4" w:rsidRPr="00130BD4" w:rsidRDefault="00130BD4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130BD4">
        <w:rPr>
          <w:rFonts w:ascii="Arial" w:hAnsi="Arial" w:cs="Arial"/>
          <w:color w:val="000000"/>
          <w:lang w:val="es-CO"/>
        </w:rPr>
        <w:t xml:space="preserve">a. Desarrollar medidas que faciliten a los tenedores y paseadores de perros el manejo adecuado de los excrementos de animales de compañía, especialmente canes. </w:t>
      </w:r>
    </w:p>
    <w:p w:rsidR="00130BD4" w:rsidRPr="00130BD4" w:rsidRDefault="00130BD4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130BD4" w:rsidRPr="00130BD4" w:rsidRDefault="00130BD4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130BD4">
        <w:rPr>
          <w:rFonts w:ascii="Arial" w:hAnsi="Arial" w:cs="Arial"/>
          <w:color w:val="000000"/>
          <w:lang w:val="es-CO"/>
        </w:rPr>
        <w:t xml:space="preserve">b. Promover la apropiación de la problemática y de las soluciones por parte de los tenedores y los paseadores de animales de compañía, especialmente canes, para generar sostenibilidad en la implementación. </w:t>
      </w:r>
    </w:p>
    <w:p w:rsidR="00130BD4" w:rsidRPr="00130BD4" w:rsidRDefault="00130BD4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130BD4" w:rsidRDefault="00130BD4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130BD4">
        <w:rPr>
          <w:rFonts w:ascii="Arial" w:hAnsi="Arial" w:cs="Arial"/>
          <w:color w:val="000000"/>
          <w:lang w:val="es-CO"/>
        </w:rPr>
        <w:t xml:space="preserve">c. Utilizar la comunicación estratégica para la promoción y adopción de hábitos y prácticas para el manejo adecuado de excrementos de animales de compañía, especialmente canes. </w:t>
      </w:r>
    </w:p>
    <w:p w:rsidR="00FB7530" w:rsidRDefault="00FB7530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FB7530" w:rsidRDefault="00FB7530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>
        <w:rPr>
          <w:rFonts w:ascii="Arial" w:hAnsi="Arial" w:cs="Arial"/>
          <w:color w:val="000000"/>
          <w:lang w:val="es-CO"/>
        </w:rPr>
        <w:t xml:space="preserve">d. La administración distrital podrá incluir a la academia, especialmente </w:t>
      </w:r>
      <w:r w:rsidR="008F5102">
        <w:rPr>
          <w:rFonts w:ascii="Arial" w:hAnsi="Arial" w:cs="Arial"/>
          <w:color w:val="000000"/>
          <w:lang w:val="es-CO"/>
        </w:rPr>
        <w:t>desde las ciencias veterinarias, biológicas y las ingenierías, en aras de fortalecer el componente de investigación, el cual es primordial para el desarrollo de esta iniciativa.</w:t>
      </w:r>
    </w:p>
    <w:p w:rsidR="008F5102" w:rsidRDefault="008F5102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</w:p>
    <w:p w:rsidR="008F5102" w:rsidRPr="00130BD4" w:rsidRDefault="008F5102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>
        <w:rPr>
          <w:rFonts w:ascii="Arial" w:hAnsi="Arial" w:cs="Arial"/>
          <w:color w:val="000000"/>
          <w:lang w:val="es-CO"/>
        </w:rPr>
        <w:t xml:space="preserve">e. La administración distrital </w:t>
      </w:r>
      <w:r w:rsidR="00D031F3">
        <w:rPr>
          <w:rFonts w:ascii="Arial" w:hAnsi="Arial" w:cs="Arial"/>
          <w:color w:val="000000"/>
          <w:lang w:val="es-CO"/>
        </w:rPr>
        <w:t xml:space="preserve">incluirá el diseño e implementación </w:t>
      </w:r>
      <w:r w:rsidR="000863E3">
        <w:rPr>
          <w:rFonts w:ascii="Arial" w:hAnsi="Arial" w:cs="Arial"/>
          <w:color w:val="000000"/>
          <w:lang w:val="es-CO"/>
        </w:rPr>
        <w:t xml:space="preserve">de las mencionadas estrategias </w:t>
      </w:r>
      <w:r w:rsidR="005F0B92">
        <w:rPr>
          <w:rFonts w:ascii="Arial" w:hAnsi="Arial" w:cs="Arial"/>
          <w:color w:val="000000"/>
          <w:lang w:val="es-CO"/>
        </w:rPr>
        <w:t xml:space="preserve">para la adecuada </w:t>
      </w:r>
      <w:r w:rsidR="007F07CC">
        <w:rPr>
          <w:rFonts w:ascii="Arial" w:hAnsi="Arial" w:cs="Arial"/>
          <w:color w:val="000000"/>
          <w:lang w:val="es-CO"/>
        </w:rPr>
        <w:t>disposición y</w:t>
      </w:r>
      <w:r w:rsidR="005F0B92">
        <w:rPr>
          <w:rFonts w:ascii="Arial" w:hAnsi="Arial" w:cs="Arial"/>
          <w:color w:val="000000"/>
          <w:lang w:val="es-CO"/>
        </w:rPr>
        <w:t xml:space="preserve"> aprovechamiento de excrementos de animales de compañía en el espacio público, en el nuevo modelo de gestión de residuos sólidos para Bogotá.</w:t>
      </w:r>
    </w:p>
    <w:p w:rsidR="00130BD4" w:rsidRPr="00152B89" w:rsidRDefault="00130BD4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:rsidR="00130BD4" w:rsidRPr="00130BD4" w:rsidRDefault="00130BD4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130BD4">
        <w:rPr>
          <w:rFonts w:ascii="Arial" w:hAnsi="Arial" w:cs="Arial"/>
          <w:b/>
          <w:bCs/>
          <w:color w:val="000000"/>
          <w:lang w:val="es-CO"/>
        </w:rPr>
        <w:lastRenderedPageBreak/>
        <w:t>Artículo 3. Reglamentación</w:t>
      </w:r>
      <w:r w:rsidRPr="00130BD4">
        <w:rPr>
          <w:rFonts w:ascii="Arial" w:hAnsi="Arial" w:cs="Arial"/>
          <w:color w:val="000000"/>
          <w:lang w:val="es-CO"/>
        </w:rPr>
        <w:t xml:space="preserve">. La administración distrital reglamentara el acuerdo transcurrido seis (6) meses a partir de su sanción. </w:t>
      </w:r>
    </w:p>
    <w:p w:rsidR="00130BD4" w:rsidRPr="00152B89" w:rsidRDefault="00130BD4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lang w:val="es-CO"/>
        </w:rPr>
      </w:pPr>
    </w:p>
    <w:p w:rsidR="00130BD4" w:rsidRPr="00130BD4" w:rsidRDefault="00130BD4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val="es-CO"/>
        </w:rPr>
      </w:pPr>
      <w:r w:rsidRPr="00130BD4">
        <w:rPr>
          <w:rFonts w:ascii="Arial" w:hAnsi="Arial" w:cs="Arial"/>
          <w:b/>
          <w:bCs/>
          <w:color w:val="000000"/>
          <w:lang w:val="es-CO"/>
        </w:rPr>
        <w:t xml:space="preserve">Artículo 4. Seguimiento. </w:t>
      </w:r>
      <w:r w:rsidRPr="00130BD4">
        <w:rPr>
          <w:rFonts w:ascii="Arial" w:hAnsi="Arial" w:cs="Arial"/>
          <w:color w:val="000000"/>
          <w:lang w:val="es-CO"/>
        </w:rPr>
        <w:t>La administración distrital, a través de las entidades competentes, informará anualmente al Concejo Distrital sobre la reglamentación</w:t>
      </w:r>
      <w:r w:rsidR="00E34ABA">
        <w:rPr>
          <w:rFonts w:ascii="Arial" w:hAnsi="Arial" w:cs="Arial"/>
          <w:color w:val="000000"/>
          <w:lang w:val="es-CO"/>
        </w:rPr>
        <w:t xml:space="preserve"> e implementación del presente A</w:t>
      </w:r>
      <w:r w:rsidRPr="00130BD4">
        <w:rPr>
          <w:rFonts w:ascii="Arial" w:hAnsi="Arial" w:cs="Arial"/>
          <w:color w:val="000000"/>
          <w:lang w:val="es-CO"/>
        </w:rPr>
        <w:t xml:space="preserve">cuerdo. </w:t>
      </w:r>
    </w:p>
    <w:p w:rsidR="00152B89" w:rsidRDefault="00152B89" w:rsidP="00152B89">
      <w:pPr>
        <w:jc w:val="both"/>
        <w:rPr>
          <w:rFonts w:ascii="Arial" w:hAnsi="Arial" w:cs="Arial"/>
          <w:b/>
          <w:bCs/>
          <w:color w:val="000000"/>
          <w:lang w:val="es-CO"/>
        </w:rPr>
      </w:pPr>
    </w:p>
    <w:p w:rsidR="00130BD4" w:rsidRPr="00152B89" w:rsidRDefault="00130BD4" w:rsidP="00152B89">
      <w:pPr>
        <w:jc w:val="both"/>
        <w:rPr>
          <w:rFonts w:ascii="Arial" w:hAnsi="Arial" w:cs="Arial"/>
          <w:lang w:val="es-MX"/>
        </w:rPr>
      </w:pPr>
      <w:r w:rsidRPr="00152B89">
        <w:rPr>
          <w:rFonts w:ascii="Arial" w:hAnsi="Arial" w:cs="Arial"/>
          <w:b/>
          <w:bCs/>
          <w:color w:val="000000"/>
          <w:lang w:val="es-CO"/>
        </w:rPr>
        <w:t xml:space="preserve">Artículo 5. Vigencia. </w:t>
      </w:r>
      <w:r w:rsidRPr="00152B89">
        <w:rPr>
          <w:rFonts w:ascii="Arial" w:hAnsi="Arial" w:cs="Arial"/>
          <w:color w:val="000000"/>
          <w:lang w:val="es-CO"/>
        </w:rPr>
        <w:t>El presente Acuerdo rige a partir de la fecha de su publicación.</w:t>
      </w:r>
    </w:p>
    <w:p w:rsidR="00426403" w:rsidRPr="00152B89" w:rsidRDefault="00426403" w:rsidP="00152B89">
      <w:pPr>
        <w:jc w:val="both"/>
        <w:rPr>
          <w:rFonts w:ascii="Arial" w:hAnsi="Arial" w:cs="Arial"/>
          <w:lang w:val="es-MX"/>
        </w:rPr>
      </w:pPr>
    </w:p>
    <w:p w:rsidR="00AE1D43" w:rsidRPr="00152B89" w:rsidRDefault="00AE1D43" w:rsidP="00152B89">
      <w:pPr>
        <w:jc w:val="both"/>
        <w:rPr>
          <w:rFonts w:ascii="Arial" w:hAnsi="Arial" w:cs="Arial"/>
          <w:b/>
        </w:rPr>
      </w:pPr>
    </w:p>
    <w:p w:rsidR="00CA2B04" w:rsidRPr="00CA2B04" w:rsidRDefault="00CA2B04" w:rsidP="00152B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</w:p>
    <w:p w:rsidR="004A75D7" w:rsidRPr="00152B89" w:rsidRDefault="004A75D7" w:rsidP="00152B89">
      <w:pPr>
        <w:pStyle w:val="Sinespaciado"/>
        <w:jc w:val="both"/>
        <w:rPr>
          <w:rFonts w:ascii="Arial" w:hAnsi="Arial" w:cs="Arial"/>
          <w:lang w:val="es-CO"/>
        </w:rPr>
      </w:pPr>
    </w:p>
    <w:sectPr w:rsidR="004A75D7" w:rsidRPr="00152B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B1B09"/>
    <w:multiLevelType w:val="hybridMultilevel"/>
    <w:tmpl w:val="565EBF90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722365"/>
    <w:multiLevelType w:val="hybridMultilevel"/>
    <w:tmpl w:val="DDE08CB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C687C"/>
    <w:multiLevelType w:val="hybridMultilevel"/>
    <w:tmpl w:val="07049600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7C235C"/>
    <w:multiLevelType w:val="multilevel"/>
    <w:tmpl w:val="5DF6220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5DF66D2B"/>
    <w:multiLevelType w:val="hybridMultilevel"/>
    <w:tmpl w:val="565EBF90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621"/>
    <w:rsid w:val="000339A0"/>
    <w:rsid w:val="000722A1"/>
    <w:rsid w:val="00074A57"/>
    <w:rsid w:val="000863E3"/>
    <w:rsid w:val="000923C0"/>
    <w:rsid w:val="00116CE3"/>
    <w:rsid w:val="00130BD4"/>
    <w:rsid w:val="00152B89"/>
    <w:rsid w:val="00163A26"/>
    <w:rsid w:val="001A40B7"/>
    <w:rsid w:val="001D4D8F"/>
    <w:rsid w:val="001D6C16"/>
    <w:rsid w:val="00215725"/>
    <w:rsid w:val="0024100A"/>
    <w:rsid w:val="002F4960"/>
    <w:rsid w:val="00312697"/>
    <w:rsid w:val="00325A2C"/>
    <w:rsid w:val="003430A7"/>
    <w:rsid w:val="003579F7"/>
    <w:rsid w:val="003800A8"/>
    <w:rsid w:val="00386A3E"/>
    <w:rsid w:val="00390DA3"/>
    <w:rsid w:val="003B4EAF"/>
    <w:rsid w:val="003C10FF"/>
    <w:rsid w:val="003E10B0"/>
    <w:rsid w:val="003E3B34"/>
    <w:rsid w:val="003E6B42"/>
    <w:rsid w:val="00424C19"/>
    <w:rsid w:val="00426403"/>
    <w:rsid w:val="00441E26"/>
    <w:rsid w:val="004571C4"/>
    <w:rsid w:val="00457739"/>
    <w:rsid w:val="0047217D"/>
    <w:rsid w:val="004A5621"/>
    <w:rsid w:val="004A75D7"/>
    <w:rsid w:val="004C384F"/>
    <w:rsid w:val="004C7A38"/>
    <w:rsid w:val="004D4937"/>
    <w:rsid w:val="004F3FAC"/>
    <w:rsid w:val="00563092"/>
    <w:rsid w:val="00566E3F"/>
    <w:rsid w:val="00576D8E"/>
    <w:rsid w:val="00587738"/>
    <w:rsid w:val="0059595F"/>
    <w:rsid w:val="00595B01"/>
    <w:rsid w:val="005A4E2F"/>
    <w:rsid w:val="005F0B92"/>
    <w:rsid w:val="005F7412"/>
    <w:rsid w:val="00616A46"/>
    <w:rsid w:val="006A2BD7"/>
    <w:rsid w:val="006E004B"/>
    <w:rsid w:val="007310CE"/>
    <w:rsid w:val="0073397D"/>
    <w:rsid w:val="00775CE3"/>
    <w:rsid w:val="007C2044"/>
    <w:rsid w:val="007E2A9D"/>
    <w:rsid w:val="007F07CC"/>
    <w:rsid w:val="0084198C"/>
    <w:rsid w:val="00850B32"/>
    <w:rsid w:val="008515F0"/>
    <w:rsid w:val="0087402E"/>
    <w:rsid w:val="00875DE5"/>
    <w:rsid w:val="00883987"/>
    <w:rsid w:val="00884DD2"/>
    <w:rsid w:val="008E0559"/>
    <w:rsid w:val="008F5102"/>
    <w:rsid w:val="009454EF"/>
    <w:rsid w:val="00970408"/>
    <w:rsid w:val="009742FE"/>
    <w:rsid w:val="00982827"/>
    <w:rsid w:val="009A21D4"/>
    <w:rsid w:val="009E18D4"/>
    <w:rsid w:val="00A003C6"/>
    <w:rsid w:val="00A23E73"/>
    <w:rsid w:val="00A24124"/>
    <w:rsid w:val="00AE1D43"/>
    <w:rsid w:val="00AE5699"/>
    <w:rsid w:val="00B51512"/>
    <w:rsid w:val="00B6225F"/>
    <w:rsid w:val="00B76B90"/>
    <w:rsid w:val="00BA64F3"/>
    <w:rsid w:val="00BC4FEC"/>
    <w:rsid w:val="00BC7E13"/>
    <w:rsid w:val="00BF2797"/>
    <w:rsid w:val="00C24810"/>
    <w:rsid w:val="00C25149"/>
    <w:rsid w:val="00C270AD"/>
    <w:rsid w:val="00C30193"/>
    <w:rsid w:val="00C64B45"/>
    <w:rsid w:val="00C65AE9"/>
    <w:rsid w:val="00C95CA8"/>
    <w:rsid w:val="00CA2B04"/>
    <w:rsid w:val="00D031F3"/>
    <w:rsid w:val="00D47EAB"/>
    <w:rsid w:val="00D567C0"/>
    <w:rsid w:val="00D973BD"/>
    <w:rsid w:val="00DA1AEE"/>
    <w:rsid w:val="00DF6B4F"/>
    <w:rsid w:val="00E05238"/>
    <w:rsid w:val="00E31979"/>
    <w:rsid w:val="00E34ABA"/>
    <w:rsid w:val="00EC002A"/>
    <w:rsid w:val="00EC2908"/>
    <w:rsid w:val="00EC403C"/>
    <w:rsid w:val="00EC60C9"/>
    <w:rsid w:val="00F20A5A"/>
    <w:rsid w:val="00FB6266"/>
    <w:rsid w:val="00FB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FE58C-AD1B-4FC0-85A8-E6AACFD5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621"/>
    <w:rPr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A5621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4A56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customStyle="1" w:styleId="Default">
    <w:name w:val="Default"/>
    <w:rsid w:val="004A56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C65AE9"/>
    <w:pPr>
      <w:spacing w:after="0" w:line="240" w:lineRule="auto"/>
    </w:pPr>
    <w:rPr>
      <w:lang w:val="es-ES"/>
    </w:rPr>
  </w:style>
  <w:style w:type="paragraph" w:styleId="Prrafodelista">
    <w:name w:val="List Paragraph"/>
    <w:aliases w:val="List1,LISTA,Párrafo de lista1,Ha,Resume Title,Bullet List,FooterText,numbered,List Paragraph1,Paragraphe de liste1,lp1,HOJA,Colorful List Accent 1,Colorful List - Accent 11,titulo 3,Colorful List - Accent 111,Bullets,Párrafo de lista2"/>
    <w:basedOn w:val="Normal"/>
    <w:link w:val="PrrafodelistaCar"/>
    <w:uiPriority w:val="34"/>
    <w:qFormat/>
    <w:rsid w:val="00A24124"/>
    <w:pPr>
      <w:spacing w:after="0" w:line="240" w:lineRule="auto"/>
      <w:ind w:left="708"/>
    </w:pPr>
    <w:rPr>
      <w:rFonts w:ascii="Arial" w:eastAsia="Times New Roman" w:hAnsi="Arial" w:cs="Times New Roman"/>
      <w:color w:val="000000"/>
      <w:sz w:val="24"/>
      <w:szCs w:val="20"/>
      <w:lang w:eastAsia="es-ES"/>
    </w:rPr>
  </w:style>
  <w:style w:type="character" w:customStyle="1" w:styleId="PrrafodelistaCar">
    <w:name w:val="Párrafo de lista Car"/>
    <w:aliases w:val="List1 Car,LISTA Car,Párrafo de lista1 Car,Ha Car,Resume Title Car,Bullet List Car,FooterText Car,numbered Car,List Paragraph1 Car,Paragraphe de liste1 Car,lp1 Car,HOJA Car,Colorful List Accent 1 Car,Colorful List - Accent 11 Car"/>
    <w:link w:val="Prrafodelista"/>
    <w:uiPriority w:val="34"/>
    <w:qFormat/>
    <w:rsid w:val="00A24124"/>
    <w:rPr>
      <w:rFonts w:ascii="Arial" w:eastAsia="Times New Roman" w:hAnsi="Arial" w:cs="Times New Roman"/>
      <w:color w:val="000000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8E0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INES CELY LUNA</dc:creator>
  <cp:keywords/>
  <dc:description/>
  <cp:lastModifiedBy>GLORIA INES CELY LUNA</cp:lastModifiedBy>
  <cp:revision>2</cp:revision>
  <cp:lastPrinted>2025-02-28T17:16:00Z</cp:lastPrinted>
  <dcterms:created xsi:type="dcterms:W3CDTF">2025-02-28T17:16:00Z</dcterms:created>
  <dcterms:modified xsi:type="dcterms:W3CDTF">2025-02-28T17:16:00Z</dcterms:modified>
</cp:coreProperties>
</file>